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河南省侨情数据填报说明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侨情数据统计包括：</w:t>
      </w:r>
      <w:r>
        <w:rPr>
          <w:rFonts w:hint="eastAsia" w:ascii="仿宋_GB2312" w:eastAsia="仿宋_GB2312"/>
          <w:sz w:val="32"/>
          <w:szCs w:val="32"/>
        </w:rPr>
        <w:t>归侨、侨眷、归国留学人员、留学生家属、公派访问学者、港澳同胞眷属、海外项目负责人、其他境外亲属。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（1）归侨：回国定居的华侨（华侨是指定居在国外的中国公民，留学生不属于华侨）。</w:t>
      </w:r>
    </w:p>
    <w:p>
      <w:pPr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（2）侨眷：华侨、归侨在国内的眷属。包括华侨、归侨的配偶、父母、子女及其配偶、兄弟姐妹、祖父母、外祖父母、孙子女、外孙子女，以及同华侨、归侨有长期抚养关系的其他亲属。</w:t>
      </w:r>
    </w:p>
    <w:p>
      <w:pPr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32"/>
          <w:lang w:eastAsia="zh-CN"/>
        </w:rPr>
        <w:t>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国留学人员：在海外有留学经历的归国人员，包括公派留学和因私留学。</w:t>
      </w:r>
    </w:p>
    <w:p>
      <w:pPr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（4）留学生家属：目前在海外留学人员的父母、配偶、兄弟姐妹。</w:t>
      </w:r>
    </w:p>
    <w:p>
      <w:pPr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港澳同胞眷属：回境内定居的港澳同胞，港澳同胞在境内的眷属，包括港澳同胞的配偶、父母、子女及其配偶、兄弟姐妹、祖父母、外祖父母、孙子女、外孙子女，以及同港澳同胞有长期抚养关系的其他亲属。</w:t>
      </w:r>
    </w:p>
    <w:p>
      <w:pPr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（6）公派访问学者：公派出国进修半年以上的人员。</w:t>
      </w:r>
    </w:p>
    <w:p>
      <w:pPr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（7）海外项目负责人：受国有企事业单位委派负责海外项目的工作人员。</w:t>
      </w:r>
    </w:p>
    <w:p>
      <w:pPr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（8）其他海外亲属：除配偶、父母、子女及其配偶、兄弟姐妹、祖父母、外祖父母、孙子女、外孙子女，以及同华侨、归侨、港澳同胞有长期扶养关系的其他境外亲属。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45"/>
    <w:rsid w:val="00145DAA"/>
    <w:rsid w:val="00203818"/>
    <w:rsid w:val="002076C9"/>
    <w:rsid w:val="00224CAF"/>
    <w:rsid w:val="002E2E0E"/>
    <w:rsid w:val="00345145"/>
    <w:rsid w:val="00895C15"/>
    <w:rsid w:val="00B34F5F"/>
    <w:rsid w:val="00B54AA7"/>
    <w:rsid w:val="4B0B4B49"/>
    <w:rsid w:val="506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3</TotalTime>
  <ScaleCrop>false</ScaleCrop>
  <LinksUpToDate>false</LinksUpToDate>
  <CharactersWithSpaces>499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陈兆武</cp:lastModifiedBy>
  <dcterms:modified xsi:type="dcterms:W3CDTF">2020-08-31T08:14:01Z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