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7E" w:rsidRPr="00605A7E" w:rsidRDefault="00605A7E" w:rsidP="00B64A70">
      <w:pPr>
        <w:widowControl/>
        <w:spacing w:line="360" w:lineRule="auto"/>
        <w:jc w:val="center"/>
        <w:outlineLvl w:val="3"/>
        <w:rPr>
          <w:rFonts w:ascii="宋体" w:eastAsia="宋体" w:hAnsi="宋体" w:cs="Arial Unicode MS"/>
          <w:b/>
          <w:color w:val="333333"/>
          <w:kern w:val="0"/>
          <w:sz w:val="28"/>
          <w:szCs w:val="28"/>
        </w:rPr>
      </w:pPr>
      <w:r w:rsidRPr="00B64A70">
        <w:rPr>
          <w:rFonts w:ascii="宋体" w:eastAsia="宋体" w:hAnsi="宋体" w:cs="Arial Unicode MS" w:hint="eastAsia"/>
          <w:b/>
          <w:color w:val="333333"/>
          <w:kern w:val="0"/>
          <w:sz w:val="28"/>
          <w:szCs w:val="28"/>
        </w:rPr>
        <w:t>开封</w:t>
      </w:r>
      <w:r w:rsidRPr="00B64A70">
        <w:rPr>
          <w:rFonts w:ascii="宋体" w:eastAsia="宋体" w:hAnsi="宋体" w:cs="Arial Unicode MS"/>
          <w:b/>
          <w:color w:val="333333"/>
          <w:kern w:val="0"/>
          <w:sz w:val="28"/>
          <w:szCs w:val="28"/>
        </w:rPr>
        <w:t>文化艺术职业学院关于处理</w:t>
      </w:r>
      <w:r w:rsidRPr="00605A7E">
        <w:rPr>
          <w:rFonts w:ascii="宋体" w:eastAsia="宋体" w:hAnsi="宋体" w:cs="Arial Unicode MS"/>
          <w:b/>
          <w:color w:val="333333"/>
          <w:kern w:val="0"/>
          <w:sz w:val="28"/>
          <w:szCs w:val="28"/>
        </w:rPr>
        <w:t>学术不端行为</w:t>
      </w:r>
      <w:r w:rsidRPr="00B64A70">
        <w:rPr>
          <w:rFonts w:ascii="宋体" w:eastAsia="宋体" w:hAnsi="宋体" w:cs="Arial Unicode MS"/>
          <w:b/>
          <w:color w:val="333333"/>
          <w:kern w:val="0"/>
          <w:sz w:val="28"/>
          <w:szCs w:val="28"/>
        </w:rPr>
        <w:t>的暂行办法</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第一条</w:t>
      </w:r>
      <w:r w:rsidR="00B64A70">
        <w:rPr>
          <w:rFonts w:ascii="宋体" w:eastAsia="宋体" w:hAnsi="宋体" w:cs="Arial Unicode MS" w:hint="eastAsia"/>
          <w:color w:val="333333"/>
          <w:kern w:val="0"/>
          <w:sz w:val="24"/>
          <w:szCs w:val="24"/>
        </w:rPr>
        <w:t> </w:t>
      </w:r>
      <w:r w:rsidRPr="00605A7E">
        <w:rPr>
          <w:rFonts w:ascii="宋体" w:eastAsia="宋体" w:hAnsi="宋体" w:cs="Arial Unicode MS" w:hint="eastAsia"/>
          <w:color w:val="333333"/>
          <w:kern w:val="0"/>
          <w:sz w:val="24"/>
          <w:szCs w:val="24"/>
        </w:rPr>
        <w:t>为</w:t>
      </w:r>
      <w:r w:rsidRPr="00B64A70">
        <w:rPr>
          <w:rFonts w:ascii="宋体" w:eastAsia="宋体" w:hAnsi="宋体" w:cs="Arial Unicode MS" w:hint="eastAsia"/>
          <w:color w:val="333333"/>
          <w:kern w:val="0"/>
          <w:sz w:val="24"/>
          <w:szCs w:val="24"/>
        </w:rPr>
        <w:t>维护学术道德、规范学术行为</w:t>
      </w:r>
      <w:r w:rsidRPr="00605A7E">
        <w:rPr>
          <w:rFonts w:ascii="宋体" w:eastAsia="宋体" w:hAnsi="宋体" w:cs="Arial Unicode MS" w:hint="eastAsia"/>
          <w:color w:val="333333"/>
          <w:kern w:val="0"/>
          <w:sz w:val="24"/>
          <w:szCs w:val="24"/>
        </w:rPr>
        <w:t>,</w:t>
      </w:r>
      <w:r w:rsidRPr="00B64A70">
        <w:rPr>
          <w:rFonts w:ascii="宋体" w:eastAsia="宋体" w:hAnsi="宋体" w:cs="Arial Unicode MS" w:hint="eastAsia"/>
          <w:color w:val="333333"/>
          <w:kern w:val="0"/>
          <w:sz w:val="24"/>
          <w:szCs w:val="24"/>
        </w:rPr>
        <w:t>促进我校学术活动健康持续的发展，</w:t>
      </w:r>
      <w:r w:rsidRPr="00605A7E">
        <w:rPr>
          <w:rFonts w:ascii="宋体" w:eastAsia="宋体" w:hAnsi="宋体" w:cs="Arial Unicode MS" w:hint="eastAsia"/>
          <w:color w:val="333333"/>
          <w:kern w:val="0"/>
          <w:sz w:val="24"/>
          <w:szCs w:val="24"/>
        </w:rPr>
        <w:t>根据教育部《关于切实加强和改进高等学校学风建设的实施意见》（教技〔2011〕1号）、《高等学校预防与处理学术不端行为办法》（2016年6月16日中华人民共和国教育部令第40号）等文件精神，制定本</w:t>
      </w:r>
      <w:r w:rsidRPr="00B64A70">
        <w:rPr>
          <w:rFonts w:ascii="宋体" w:eastAsia="宋体" w:hAnsi="宋体" w:cs="Arial Unicode MS" w:hint="eastAsia"/>
          <w:color w:val="333333"/>
          <w:kern w:val="0"/>
          <w:sz w:val="24"/>
          <w:szCs w:val="24"/>
        </w:rPr>
        <w:t>办法</w:t>
      </w:r>
      <w:r w:rsidRPr="00605A7E">
        <w:rPr>
          <w:rFonts w:ascii="宋体" w:eastAsia="宋体" w:hAnsi="宋体" w:cs="Arial Unicode MS" w:hint="eastAsia"/>
          <w:color w:val="333333"/>
          <w:kern w:val="0"/>
          <w:sz w:val="24"/>
          <w:szCs w:val="24"/>
        </w:rPr>
        <w:t>。</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第二条</w:t>
      </w:r>
      <w:r w:rsidRPr="00605A7E">
        <w:rPr>
          <w:rFonts w:ascii="宋体" w:eastAsia="宋体" w:hAnsi="宋体" w:cs="宋体" w:hint="eastAsia"/>
          <w:color w:val="333333"/>
          <w:kern w:val="0"/>
          <w:sz w:val="24"/>
          <w:szCs w:val="24"/>
        </w:rPr>
        <w:t> </w:t>
      </w:r>
      <w:r w:rsidRPr="00605A7E">
        <w:rPr>
          <w:rFonts w:ascii="宋体" w:eastAsia="宋体" w:hAnsi="宋体" w:cs="Arial Unicode MS" w:hint="eastAsia"/>
          <w:color w:val="333333"/>
          <w:kern w:val="0"/>
          <w:sz w:val="24"/>
          <w:szCs w:val="24"/>
        </w:rPr>
        <w:t>本细则所称学术不端行为是指学校教学科研人员、管理人员和学生，在科学研究及相关活动中发生的严重违反公认的学术准则、违背学术诚信的行为。</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第三条</w:t>
      </w:r>
      <w:r w:rsidRPr="00605A7E">
        <w:rPr>
          <w:rFonts w:ascii="宋体" w:eastAsia="宋体" w:hAnsi="宋体" w:cs="宋体" w:hint="eastAsia"/>
          <w:color w:val="333333"/>
          <w:kern w:val="0"/>
          <w:sz w:val="24"/>
          <w:szCs w:val="24"/>
        </w:rPr>
        <w:t> </w:t>
      </w:r>
      <w:r w:rsidRPr="00605A7E">
        <w:rPr>
          <w:rFonts w:ascii="宋体" w:eastAsia="宋体" w:hAnsi="宋体" w:cs="Arial Unicode MS" w:hint="eastAsia"/>
          <w:color w:val="333333"/>
          <w:kern w:val="0"/>
          <w:sz w:val="24"/>
          <w:szCs w:val="24"/>
        </w:rPr>
        <w:t>学术不端行为的查处将遵循合法、客观、公正的原则，并坚持标本兼治、综合治理、惩防并举、注重预防的方针。</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w:t>
      </w:r>
      <w:r w:rsidR="00B64A70">
        <w:rPr>
          <w:rFonts w:ascii="宋体" w:eastAsia="宋体" w:hAnsi="宋体" w:cs="Helvetica" w:hint="eastAsia"/>
          <w:color w:val="333333"/>
          <w:kern w:val="0"/>
          <w:sz w:val="24"/>
          <w:szCs w:val="24"/>
        </w:rPr>
        <w:t>四</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Pr="00605A7E">
        <w:rPr>
          <w:rFonts w:ascii="宋体" w:eastAsia="宋体" w:hAnsi="宋体" w:cs="Arial Unicode MS" w:hint="eastAsia"/>
          <w:color w:val="333333"/>
          <w:kern w:val="0"/>
          <w:sz w:val="24"/>
          <w:szCs w:val="24"/>
        </w:rPr>
        <w:t>学术不端行为是指违背学术道德的行为，主要包括：</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（一）剽窃、抄袭、侵占他人学术成果；</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（二）</w:t>
      </w:r>
      <w:r w:rsidR="00B64A70" w:rsidRPr="00605A7E">
        <w:rPr>
          <w:rFonts w:ascii="宋体" w:eastAsia="宋体" w:hAnsi="宋体" w:cs="Arial Unicode MS" w:hint="eastAsia"/>
          <w:color w:val="333333"/>
          <w:kern w:val="0"/>
          <w:sz w:val="24"/>
          <w:szCs w:val="24"/>
        </w:rPr>
        <w:t>一稿多投或抄袭本人已发表的成果；</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（三）</w:t>
      </w:r>
      <w:r w:rsidR="00B64A70" w:rsidRPr="00605A7E">
        <w:rPr>
          <w:rFonts w:ascii="宋体" w:eastAsia="宋体" w:hAnsi="宋体" w:cs="Arial Unicode MS" w:hint="eastAsia"/>
          <w:color w:val="333333"/>
          <w:kern w:val="0"/>
          <w:sz w:val="24"/>
          <w:szCs w:val="24"/>
        </w:rPr>
        <w:t>伪造科研数据、资料、文献、注释，或者捏造事实、编造虚假研究成果；</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（四）</w:t>
      </w:r>
      <w:r w:rsidR="00B64A70">
        <w:rPr>
          <w:rFonts w:ascii="宋体" w:eastAsia="宋体" w:hAnsi="宋体" w:cs="Arial Unicode MS" w:hint="eastAsia"/>
          <w:color w:val="333333"/>
          <w:kern w:val="0"/>
          <w:sz w:val="24"/>
          <w:szCs w:val="24"/>
        </w:rPr>
        <w:t>在申报课题、成果和职务评审评定</w:t>
      </w:r>
      <w:r w:rsidR="00B64A70" w:rsidRPr="00605A7E">
        <w:rPr>
          <w:rFonts w:ascii="宋体" w:eastAsia="宋体" w:hAnsi="宋体" w:cs="Arial Unicode MS" w:hint="eastAsia"/>
          <w:color w:val="333333"/>
          <w:kern w:val="0"/>
          <w:sz w:val="24"/>
          <w:szCs w:val="24"/>
        </w:rPr>
        <w:t>等过程中提供虚假学术信息；</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（五）买卖论文、由他人代写或者为他人代写论文；</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（六）未参加研究或创作而在研究成果、学术论文上署名，未经他人许可而不当使用他人署名，虚构合作者共同署名，或者多人共同完成研究而在成果中未注明他人工作、贡献；</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w:t>
      </w:r>
      <w:r w:rsidR="00B64A70">
        <w:rPr>
          <w:rFonts w:ascii="宋体" w:eastAsia="宋体" w:hAnsi="宋体" w:cs="Helvetica" w:hint="eastAsia"/>
          <w:color w:val="333333"/>
          <w:kern w:val="0"/>
          <w:sz w:val="24"/>
          <w:szCs w:val="24"/>
        </w:rPr>
        <w:t>五</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00B64A70">
        <w:rPr>
          <w:rFonts w:ascii="宋体" w:eastAsia="宋体" w:hAnsi="宋体" w:cs="Arial Unicode MS" w:hint="eastAsia"/>
          <w:color w:val="333333"/>
          <w:kern w:val="0"/>
          <w:sz w:val="24"/>
          <w:szCs w:val="24"/>
        </w:rPr>
        <w:t>科研规划</w:t>
      </w:r>
      <w:r w:rsidRPr="00605A7E">
        <w:rPr>
          <w:rFonts w:ascii="宋体" w:eastAsia="宋体" w:hAnsi="宋体" w:cs="Arial Unicode MS" w:hint="eastAsia"/>
          <w:color w:val="333333"/>
          <w:kern w:val="0"/>
          <w:sz w:val="24"/>
          <w:szCs w:val="24"/>
        </w:rPr>
        <w:t>处通过专用信箱和电子邮箱、公开举报电话，接受学风不正、学术不端行为的举报，开展学术不端行为的调查。</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w:t>
      </w:r>
      <w:r w:rsidR="00A003B0">
        <w:rPr>
          <w:rFonts w:ascii="宋体" w:eastAsia="宋体" w:hAnsi="宋体" w:cs="Helvetica" w:hint="eastAsia"/>
          <w:color w:val="333333"/>
          <w:kern w:val="0"/>
          <w:sz w:val="24"/>
          <w:szCs w:val="24"/>
        </w:rPr>
        <w:t>六</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00A003B0">
        <w:rPr>
          <w:rFonts w:ascii="宋体" w:eastAsia="宋体" w:hAnsi="宋体" w:cs="Arial Unicode MS" w:hint="eastAsia"/>
          <w:color w:val="333333"/>
          <w:kern w:val="0"/>
          <w:sz w:val="24"/>
          <w:szCs w:val="24"/>
        </w:rPr>
        <w:t>科研规划</w:t>
      </w:r>
      <w:r w:rsidRPr="00605A7E">
        <w:rPr>
          <w:rFonts w:ascii="宋体" w:eastAsia="宋体" w:hAnsi="宋体" w:cs="Arial Unicode MS" w:hint="eastAsia"/>
          <w:color w:val="333333"/>
          <w:kern w:val="0"/>
          <w:sz w:val="24"/>
          <w:szCs w:val="24"/>
        </w:rPr>
        <w:t>处收到举报材料后，提交学术委员会，由其作出是否受理决定。如决定受理，通知举报人；不予受理的，向举报人反馈书面理由。举报人如有新的证据，可以提出异议。异议成立的，重新进入正式调查。</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w:t>
      </w:r>
      <w:r w:rsidR="00A003B0">
        <w:rPr>
          <w:rFonts w:ascii="宋体" w:eastAsia="宋体" w:hAnsi="宋体" w:cs="Helvetica" w:hint="eastAsia"/>
          <w:color w:val="333333"/>
          <w:kern w:val="0"/>
          <w:sz w:val="24"/>
          <w:szCs w:val="24"/>
        </w:rPr>
        <w:t>七</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Pr="00605A7E">
        <w:rPr>
          <w:rFonts w:ascii="宋体" w:eastAsia="宋体" w:hAnsi="宋体" w:cs="黑体" w:hint="eastAsia"/>
          <w:color w:val="333333"/>
          <w:kern w:val="0"/>
          <w:sz w:val="24"/>
          <w:szCs w:val="24"/>
        </w:rPr>
        <w:t xml:space="preserve"> </w:t>
      </w:r>
      <w:r w:rsidRPr="00605A7E">
        <w:rPr>
          <w:rFonts w:ascii="宋体" w:eastAsia="宋体" w:hAnsi="宋体" w:cs="Arial Unicode MS" w:hint="eastAsia"/>
          <w:color w:val="333333"/>
          <w:kern w:val="0"/>
          <w:sz w:val="24"/>
          <w:szCs w:val="24"/>
        </w:rPr>
        <w:t>调查组人数为不低于3人的单数，其中同行专家不少于2/3，必要时，可请学校纪检监察部门工作人员监督调查过程。</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被调查行为涉及资助项目的，可以邀请项目资助方委派相关专业人员参与调查组。</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lastRenderedPageBreak/>
        <w:t>第</w:t>
      </w:r>
      <w:r w:rsidR="00A003B0">
        <w:rPr>
          <w:rFonts w:ascii="宋体" w:eastAsia="宋体" w:hAnsi="宋体" w:cs="Helvetica" w:hint="eastAsia"/>
          <w:color w:val="333333"/>
          <w:kern w:val="0"/>
          <w:sz w:val="24"/>
          <w:szCs w:val="24"/>
        </w:rPr>
        <w:t>八</w:t>
      </w:r>
      <w:r w:rsidRPr="00605A7E">
        <w:rPr>
          <w:rFonts w:ascii="宋体" w:eastAsia="宋体" w:hAnsi="宋体" w:cs="Helvetica" w:hint="eastAsia"/>
          <w:color w:val="333333"/>
          <w:kern w:val="0"/>
          <w:sz w:val="24"/>
          <w:szCs w:val="24"/>
        </w:rPr>
        <w:t>条</w:t>
      </w:r>
      <w:r w:rsidR="00A003B0">
        <w:rPr>
          <w:rFonts w:ascii="宋体" w:eastAsia="宋体" w:hAnsi="宋体" w:cs="Arial Unicode MS" w:hint="eastAsia"/>
          <w:color w:val="333333"/>
          <w:kern w:val="0"/>
          <w:sz w:val="24"/>
          <w:szCs w:val="24"/>
        </w:rPr>
        <w:t xml:space="preserve">  </w:t>
      </w:r>
      <w:r w:rsidRPr="00605A7E">
        <w:rPr>
          <w:rFonts w:ascii="宋体" w:eastAsia="宋体" w:hAnsi="宋体" w:cs="Arial Unicode MS" w:hint="eastAsia"/>
          <w:color w:val="333333"/>
          <w:kern w:val="0"/>
          <w:sz w:val="24"/>
          <w:szCs w:val="24"/>
        </w:rPr>
        <w:t>调查组的组成人员与举报人或者被举报人有合作研究、亲属或者师生等关系的，应主动提出并回避参加调查。</w:t>
      </w:r>
    </w:p>
    <w:p w:rsidR="00605A7E" w:rsidRPr="00605A7E" w:rsidRDefault="00605A7E" w:rsidP="00B64A70">
      <w:pPr>
        <w:widowControl/>
        <w:shd w:val="clear" w:color="auto" w:fill="FFFFFF"/>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w:t>
      </w:r>
      <w:r w:rsidR="00A003B0">
        <w:rPr>
          <w:rFonts w:ascii="宋体" w:eastAsia="宋体" w:hAnsi="宋体" w:cs="Helvetica" w:hint="eastAsia"/>
          <w:color w:val="333333"/>
          <w:kern w:val="0"/>
          <w:sz w:val="24"/>
          <w:szCs w:val="24"/>
        </w:rPr>
        <w:t>九</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Pr="00605A7E">
        <w:rPr>
          <w:rFonts w:ascii="宋体" w:eastAsia="宋体" w:hAnsi="宋体" w:cs="Arial Unicode MS" w:hint="eastAsia"/>
          <w:color w:val="333333"/>
          <w:kern w:val="0"/>
          <w:sz w:val="24"/>
          <w:szCs w:val="24"/>
        </w:rPr>
        <w:t>调查可通过查询资料、现场查看、实验检验、询问证人、询问举报人和被举报人等方式进行。调查组认为有必要的，可以委托无利害关系的专家或者第三方专业机构就有关事项进行独立调查或者验证。</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第十条</w:t>
      </w:r>
      <w:r w:rsidR="00A003B0">
        <w:rPr>
          <w:rFonts w:ascii="宋体" w:eastAsia="宋体" w:hAnsi="宋体" w:cs="Arial Unicode MS" w:hint="eastAsia"/>
          <w:color w:val="333333"/>
          <w:kern w:val="0"/>
          <w:sz w:val="24"/>
          <w:szCs w:val="24"/>
        </w:rPr>
        <w:t> </w:t>
      </w:r>
      <w:r w:rsidRPr="00605A7E">
        <w:rPr>
          <w:rFonts w:ascii="宋体" w:eastAsia="宋体" w:hAnsi="宋体" w:cs="Arial Unicode MS" w:hint="eastAsia"/>
          <w:color w:val="333333"/>
          <w:kern w:val="0"/>
          <w:sz w:val="24"/>
          <w:szCs w:val="24"/>
        </w:rPr>
        <w:t>调查组应当在查清事实的基础上形成调查报告。调查报告应当包括学术不端行为责任人的确认、调查过程、事实认定及理由、调查结果等。学术不端行为由多人集体做出的，调查报告中应当区别不同责任人在行为中所发挥的作用。</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第十</w:t>
      </w:r>
      <w:r w:rsidR="00A003B0">
        <w:rPr>
          <w:rFonts w:ascii="宋体" w:eastAsia="宋体" w:hAnsi="宋体" w:cs="Helvetica" w:hint="eastAsia"/>
          <w:color w:val="333333"/>
          <w:kern w:val="0"/>
          <w:sz w:val="24"/>
          <w:szCs w:val="24"/>
        </w:rPr>
        <w:t>一</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Pr="00605A7E">
        <w:rPr>
          <w:rFonts w:ascii="宋体" w:eastAsia="宋体" w:hAnsi="宋体" w:cs="黑体" w:hint="eastAsia"/>
          <w:color w:val="333333"/>
          <w:kern w:val="0"/>
          <w:sz w:val="24"/>
          <w:szCs w:val="24"/>
        </w:rPr>
        <w:t xml:space="preserve"> </w:t>
      </w:r>
      <w:r w:rsidRPr="00605A7E">
        <w:rPr>
          <w:rFonts w:ascii="宋体" w:eastAsia="宋体" w:hAnsi="宋体" w:cs="Arial Unicode MS" w:hint="eastAsia"/>
          <w:color w:val="333333"/>
          <w:kern w:val="0"/>
          <w:sz w:val="24"/>
          <w:szCs w:val="24"/>
        </w:rPr>
        <w:t>接触举报材料和参与调查处理的人员，不得向无关人员透露举报人、被举报人个人信息及调查情况。</w:t>
      </w:r>
    </w:p>
    <w:p w:rsidR="00605A7E" w:rsidRPr="00605A7E" w:rsidRDefault="00605A7E" w:rsidP="00A003B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第十</w:t>
      </w:r>
      <w:r w:rsidR="00A003B0">
        <w:rPr>
          <w:rFonts w:ascii="宋体" w:eastAsia="宋体" w:hAnsi="宋体" w:cs="Helvetica" w:hint="eastAsia"/>
          <w:color w:val="333333"/>
          <w:kern w:val="0"/>
          <w:sz w:val="24"/>
          <w:szCs w:val="24"/>
        </w:rPr>
        <w:t>二</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Pr="00605A7E">
        <w:rPr>
          <w:rFonts w:ascii="宋体" w:eastAsia="宋体" w:hAnsi="宋体" w:cs="黑体" w:hint="eastAsia"/>
          <w:color w:val="333333"/>
          <w:kern w:val="0"/>
          <w:sz w:val="24"/>
          <w:szCs w:val="24"/>
        </w:rPr>
        <w:t xml:space="preserve"> </w:t>
      </w:r>
      <w:r w:rsidRPr="00605A7E">
        <w:rPr>
          <w:rFonts w:ascii="宋体" w:eastAsia="宋体" w:hAnsi="宋体" w:cs="Arial Unicode MS" w:hint="eastAsia"/>
          <w:color w:val="333333"/>
          <w:kern w:val="0"/>
          <w:sz w:val="24"/>
          <w:szCs w:val="24"/>
        </w:rPr>
        <w:t>调查组应在30</w:t>
      </w:r>
      <w:r w:rsidR="00A003B0">
        <w:rPr>
          <w:rFonts w:ascii="宋体" w:eastAsia="宋体" w:hAnsi="宋体" w:cs="Arial Unicode MS" w:hint="eastAsia"/>
          <w:color w:val="333333"/>
          <w:kern w:val="0"/>
          <w:sz w:val="24"/>
          <w:szCs w:val="24"/>
        </w:rPr>
        <w:t>日内对初步调查的内容和结论作出书面报告，并提交到学术委员会。有特殊情况的，可向学术</w:t>
      </w:r>
      <w:r w:rsidRPr="00605A7E">
        <w:rPr>
          <w:rFonts w:ascii="宋体" w:eastAsia="宋体" w:hAnsi="宋体" w:cs="Arial Unicode MS" w:hint="eastAsia"/>
          <w:color w:val="333333"/>
          <w:kern w:val="0"/>
          <w:sz w:val="24"/>
          <w:szCs w:val="24"/>
        </w:rPr>
        <w:t>委员会申请延长调查时间，并提供延长调查时间的书面说明。</w:t>
      </w:r>
    </w:p>
    <w:p w:rsidR="00605A7E" w:rsidRPr="00605A7E" w:rsidRDefault="00605A7E" w:rsidP="00A003B0">
      <w:pPr>
        <w:widowControl/>
        <w:spacing w:line="360" w:lineRule="auto"/>
        <w:ind w:firstLine="641"/>
        <w:jc w:val="left"/>
        <w:rPr>
          <w:rFonts w:ascii="宋体" w:eastAsia="宋体" w:hAnsi="宋体" w:cs="Arial Unicode MS"/>
          <w:color w:val="333333"/>
          <w:kern w:val="0"/>
          <w:sz w:val="24"/>
          <w:szCs w:val="24"/>
        </w:rPr>
      </w:pPr>
      <w:r w:rsidRPr="00605A7E">
        <w:rPr>
          <w:rFonts w:ascii="宋体" w:eastAsia="宋体" w:hAnsi="宋体" w:cs="Helvetica" w:hint="eastAsia"/>
          <w:color w:val="333333"/>
          <w:kern w:val="0"/>
          <w:sz w:val="24"/>
          <w:szCs w:val="24"/>
        </w:rPr>
        <w:t>第十</w:t>
      </w:r>
      <w:r w:rsidR="00A003B0">
        <w:rPr>
          <w:rFonts w:ascii="宋体" w:eastAsia="宋体" w:hAnsi="宋体" w:cs="Helvetica" w:hint="eastAsia"/>
          <w:color w:val="333333"/>
          <w:kern w:val="0"/>
          <w:sz w:val="24"/>
          <w:szCs w:val="24"/>
        </w:rPr>
        <w:t>三</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00A003B0">
        <w:rPr>
          <w:rFonts w:ascii="宋体" w:eastAsia="宋体" w:hAnsi="宋体" w:cs="Arial Unicode MS" w:hint="eastAsia"/>
          <w:color w:val="333333"/>
          <w:kern w:val="0"/>
          <w:sz w:val="24"/>
          <w:szCs w:val="24"/>
        </w:rPr>
        <w:t>学术</w:t>
      </w:r>
      <w:r w:rsidRPr="00605A7E">
        <w:rPr>
          <w:rFonts w:ascii="宋体" w:eastAsia="宋体" w:hAnsi="宋体" w:cs="Arial Unicode MS" w:hint="eastAsia"/>
          <w:color w:val="333333"/>
          <w:kern w:val="0"/>
          <w:sz w:val="24"/>
          <w:szCs w:val="24"/>
        </w:rPr>
        <w:t>委员会应当对调查组提交的调查报告进行审查；对被调查行为是否构成学术不端行为以及行为的性质、情节等作出认定结论并提出处理意见。</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w:t>
      </w:r>
      <w:r w:rsidR="00A003B0">
        <w:rPr>
          <w:rFonts w:ascii="宋体" w:eastAsia="宋体" w:hAnsi="宋体" w:cs="Helvetica" w:hint="eastAsia"/>
          <w:color w:val="333333"/>
          <w:kern w:val="0"/>
          <w:sz w:val="24"/>
          <w:szCs w:val="24"/>
        </w:rPr>
        <w:t>十四</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Pr="00605A7E">
        <w:rPr>
          <w:rFonts w:ascii="宋体" w:eastAsia="宋体" w:hAnsi="宋体" w:cs="Arial Unicode MS" w:hint="eastAsia"/>
          <w:color w:val="333333"/>
          <w:kern w:val="0"/>
          <w:sz w:val="24"/>
          <w:szCs w:val="24"/>
        </w:rPr>
        <w:t>属于学术不端行为且有下列情形之一的，应当认定为情节严重：</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（一）造成恶劣影响的；</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（二）存在利益输送或者利益交换的；</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（三）对举报人进行打击报复的；</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（四）有组织实施学术不端行为的；</w:t>
      </w:r>
    </w:p>
    <w:p w:rsidR="00605A7E" w:rsidRPr="00605A7E" w:rsidRDefault="00605A7E" w:rsidP="00B64A7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（五）多次实施学术不端行为的；</w:t>
      </w:r>
    </w:p>
    <w:p w:rsidR="00605A7E" w:rsidRPr="00605A7E" w:rsidRDefault="00605A7E" w:rsidP="00A003B0">
      <w:pPr>
        <w:widowControl/>
        <w:spacing w:line="360" w:lineRule="auto"/>
        <w:ind w:firstLine="641"/>
        <w:jc w:val="left"/>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（六）其他造成严重后果或者恶劣影响的。</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w:t>
      </w:r>
      <w:r w:rsidR="00A003B0">
        <w:rPr>
          <w:rFonts w:ascii="宋体" w:eastAsia="宋体" w:hAnsi="宋体" w:cs="Helvetica" w:hint="eastAsia"/>
          <w:color w:val="333333"/>
          <w:kern w:val="0"/>
          <w:sz w:val="24"/>
          <w:szCs w:val="24"/>
        </w:rPr>
        <w:t>十五</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Pr="00605A7E">
        <w:rPr>
          <w:rFonts w:ascii="宋体" w:eastAsia="宋体" w:hAnsi="宋体" w:cs="Arial Unicode MS" w:hint="eastAsia"/>
          <w:color w:val="333333"/>
          <w:kern w:val="0"/>
          <w:sz w:val="24"/>
          <w:szCs w:val="24"/>
        </w:rPr>
        <w:t>学校党</w:t>
      </w:r>
      <w:r w:rsidR="00A003B0">
        <w:rPr>
          <w:rFonts w:ascii="宋体" w:eastAsia="宋体" w:hAnsi="宋体" w:cs="Arial Unicode MS" w:hint="eastAsia"/>
          <w:color w:val="333333"/>
          <w:kern w:val="0"/>
          <w:sz w:val="24"/>
          <w:szCs w:val="24"/>
        </w:rPr>
        <w:t>委会会议根据学术</w:t>
      </w:r>
      <w:r w:rsidRPr="00605A7E">
        <w:rPr>
          <w:rFonts w:ascii="宋体" w:eastAsia="宋体" w:hAnsi="宋体" w:cs="Arial Unicode MS" w:hint="eastAsia"/>
          <w:color w:val="333333"/>
          <w:kern w:val="0"/>
          <w:sz w:val="24"/>
          <w:szCs w:val="24"/>
        </w:rPr>
        <w:t>委员会提交的认定结论和处理意见，结合行为性质和情节轻重给予学术不端行为责任人作出如下处理：</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（一）通报批评；</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（二）终止或者撤销相关的科研项目，撤销学术奖励、荣誉称号，并在一定期限内取消申请资格；</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lastRenderedPageBreak/>
        <w:t>（三）警告、记过；</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（四）降低专业技术职务等级、撤销专业技术职务或行政职务；</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（五）解聘或开除;</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（六）法律、法规及规章规定的其他处理措施。</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学生有学术不端行为的，还应当按照学生管理的相关规定，给予相应的学籍处分。</w:t>
      </w:r>
    </w:p>
    <w:p w:rsidR="00605A7E" w:rsidRPr="00605A7E" w:rsidRDefault="00A003B0" w:rsidP="00B64A70">
      <w:pPr>
        <w:widowControl/>
        <w:spacing w:line="360" w:lineRule="auto"/>
        <w:ind w:firstLine="641"/>
        <w:rPr>
          <w:rFonts w:ascii="宋体" w:eastAsia="宋体" w:hAnsi="宋体" w:cs="Helvetica"/>
          <w:color w:val="333333"/>
          <w:kern w:val="0"/>
          <w:sz w:val="24"/>
          <w:szCs w:val="24"/>
        </w:rPr>
      </w:pPr>
      <w:r>
        <w:rPr>
          <w:rFonts w:ascii="宋体" w:eastAsia="宋体" w:hAnsi="宋体" w:cs="Helvetica" w:hint="eastAsia"/>
          <w:color w:val="333333"/>
          <w:kern w:val="0"/>
          <w:sz w:val="24"/>
          <w:szCs w:val="24"/>
        </w:rPr>
        <w:t>第</w:t>
      </w:r>
      <w:r w:rsidR="00605A7E" w:rsidRPr="00605A7E">
        <w:rPr>
          <w:rFonts w:ascii="宋体" w:eastAsia="宋体" w:hAnsi="宋体" w:cs="Helvetica" w:hint="eastAsia"/>
          <w:color w:val="333333"/>
          <w:kern w:val="0"/>
          <w:sz w:val="24"/>
          <w:szCs w:val="24"/>
        </w:rPr>
        <w:t>十</w:t>
      </w:r>
      <w:r>
        <w:rPr>
          <w:rFonts w:ascii="宋体" w:eastAsia="宋体" w:hAnsi="宋体" w:cs="Helvetica" w:hint="eastAsia"/>
          <w:color w:val="333333"/>
          <w:kern w:val="0"/>
          <w:sz w:val="24"/>
          <w:szCs w:val="24"/>
        </w:rPr>
        <w:t>六</w:t>
      </w:r>
      <w:r w:rsidR="00605A7E" w:rsidRPr="00605A7E">
        <w:rPr>
          <w:rFonts w:ascii="宋体" w:eastAsia="宋体" w:hAnsi="宋体" w:cs="Helvetica" w:hint="eastAsia"/>
          <w:color w:val="333333"/>
          <w:kern w:val="0"/>
          <w:sz w:val="24"/>
          <w:szCs w:val="24"/>
        </w:rPr>
        <w:t>条</w:t>
      </w:r>
      <w:r>
        <w:rPr>
          <w:rFonts w:ascii="宋体" w:eastAsia="宋体" w:hAnsi="宋体" w:cs="Arial Unicode MS" w:hint="eastAsia"/>
          <w:color w:val="333333"/>
          <w:kern w:val="0"/>
          <w:sz w:val="24"/>
          <w:szCs w:val="24"/>
        </w:rPr>
        <w:t> </w:t>
      </w:r>
      <w:r w:rsidR="00605A7E" w:rsidRPr="00605A7E">
        <w:rPr>
          <w:rFonts w:ascii="宋体" w:eastAsia="宋体" w:hAnsi="宋体" w:cs="Arial Unicode MS" w:hint="eastAsia"/>
          <w:color w:val="333333"/>
          <w:kern w:val="0"/>
          <w:sz w:val="24"/>
          <w:szCs w:val="24"/>
        </w:rPr>
        <w:t>学术不端行为构成违法的，移送司法机关处理，依法追究有关当事人的法律责任。</w:t>
      </w:r>
    </w:p>
    <w:p w:rsidR="00605A7E" w:rsidRPr="00605A7E" w:rsidRDefault="00A003B0" w:rsidP="00B64A70">
      <w:pPr>
        <w:widowControl/>
        <w:spacing w:line="360" w:lineRule="auto"/>
        <w:ind w:firstLine="641"/>
        <w:rPr>
          <w:rFonts w:ascii="宋体" w:eastAsia="宋体" w:hAnsi="宋体" w:cs="Helvetica"/>
          <w:color w:val="333333"/>
          <w:kern w:val="0"/>
          <w:sz w:val="24"/>
          <w:szCs w:val="24"/>
        </w:rPr>
      </w:pPr>
      <w:r>
        <w:rPr>
          <w:rFonts w:ascii="宋体" w:eastAsia="宋体" w:hAnsi="宋体" w:cs="Helvetica" w:hint="eastAsia"/>
          <w:color w:val="333333"/>
          <w:kern w:val="0"/>
          <w:sz w:val="24"/>
          <w:szCs w:val="24"/>
        </w:rPr>
        <w:t>第</w:t>
      </w:r>
      <w:r w:rsidR="00605A7E" w:rsidRPr="00605A7E">
        <w:rPr>
          <w:rFonts w:ascii="宋体" w:eastAsia="宋体" w:hAnsi="宋体" w:cs="Helvetica" w:hint="eastAsia"/>
          <w:color w:val="333333"/>
          <w:kern w:val="0"/>
          <w:sz w:val="24"/>
          <w:szCs w:val="24"/>
        </w:rPr>
        <w:t>十</w:t>
      </w:r>
      <w:r>
        <w:rPr>
          <w:rFonts w:ascii="宋体" w:eastAsia="宋体" w:hAnsi="宋体" w:cs="Helvetica" w:hint="eastAsia"/>
          <w:color w:val="333333"/>
          <w:kern w:val="0"/>
          <w:sz w:val="24"/>
          <w:szCs w:val="24"/>
        </w:rPr>
        <w:t>七</w:t>
      </w:r>
      <w:r w:rsidR="00605A7E" w:rsidRPr="00605A7E">
        <w:rPr>
          <w:rFonts w:ascii="宋体" w:eastAsia="宋体" w:hAnsi="宋体" w:cs="Helvetica" w:hint="eastAsia"/>
          <w:color w:val="333333"/>
          <w:kern w:val="0"/>
          <w:sz w:val="24"/>
          <w:szCs w:val="24"/>
        </w:rPr>
        <w:t xml:space="preserve">条 </w:t>
      </w:r>
      <w:r w:rsidR="00605A7E" w:rsidRPr="00605A7E">
        <w:rPr>
          <w:rFonts w:ascii="宋体" w:eastAsia="宋体" w:hAnsi="宋体" w:cs="Arial Unicode MS" w:hint="eastAsia"/>
          <w:color w:val="333333"/>
          <w:kern w:val="0"/>
          <w:sz w:val="24"/>
          <w:szCs w:val="24"/>
        </w:rPr>
        <w:t>学校对学术不端行为作出处理决定，应当制作处理决定书，载明以下内容：</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（一）学术不端行为当事人的基本情况；</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（二）经查证的事实和证据；</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（三）处理意见和依据；</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（四）申诉途径和期限；</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Arial Unicode MS" w:hint="eastAsia"/>
          <w:color w:val="333333"/>
          <w:kern w:val="0"/>
          <w:sz w:val="24"/>
          <w:szCs w:val="24"/>
        </w:rPr>
        <w:t>（五）其他必要内容。</w:t>
      </w:r>
    </w:p>
    <w:p w:rsidR="00605A7E" w:rsidRPr="00605A7E" w:rsidRDefault="00A003B0" w:rsidP="00B64A70">
      <w:pPr>
        <w:widowControl/>
        <w:spacing w:line="360" w:lineRule="auto"/>
        <w:ind w:firstLine="641"/>
        <w:rPr>
          <w:rFonts w:ascii="宋体" w:eastAsia="宋体" w:hAnsi="宋体" w:cs="Helvetica"/>
          <w:color w:val="333333"/>
          <w:kern w:val="0"/>
          <w:sz w:val="24"/>
          <w:szCs w:val="24"/>
        </w:rPr>
      </w:pPr>
      <w:r>
        <w:rPr>
          <w:rFonts w:ascii="宋体" w:eastAsia="宋体" w:hAnsi="宋体" w:cs="Helvetica" w:hint="eastAsia"/>
          <w:color w:val="333333"/>
          <w:kern w:val="0"/>
          <w:sz w:val="24"/>
          <w:szCs w:val="24"/>
        </w:rPr>
        <w:t>第</w:t>
      </w:r>
      <w:r w:rsidR="00605A7E" w:rsidRPr="00605A7E">
        <w:rPr>
          <w:rFonts w:ascii="宋体" w:eastAsia="宋体" w:hAnsi="宋体" w:cs="Helvetica" w:hint="eastAsia"/>
          <w:color w:val="333333"/>
          <w:kern w:val="0"/>
          <w:sz w:val="24"/>
          <w:szCs w:val="24"/>
        </w:rPr>
        <w:t>十</w:t>
      </w:r>
      <w:r>
        <w:rPr>
          <w:rFonts w:ascii="宋体" w:eastAsia="宋体" w:hAnsi="宋体" w:cs="Helvetica" w:hint="eastAsia"/>
          <w:color w:val="333333"/>
          <w:kern w:val="0"/>
          <w:sz w:val="24"/>
          <w:szCs w:val="24"/>
        </w:rPr>
        <w:t>八</w:t>
      </w:r>
      <w:r w:rsidR="00605A7E" w:rsidRPr="00605A7E">
        <w:rPr>
          <w:rFonts w:ascii="宋体" w:eastAsia="宋体" w:hAnsi="宋体" w:cs="Helvetica" w:hint="eastAsia"/>
          <w:color w:val="333333"/>
          <w:kern w:val="0"/>
          <w:sz w:val="24"/>
          <w:szCs w:val="24"/>
        </w:rPr>
        <w:t xml:space="preserve">条 </w:t>
      </w:r>
      <w:r w:rsidR="00605A7E" w:rsidRPr="00605A7E">
        <w:rPr>
          <w:rFonts w:ascii="宋体" w:eastAsia="宋体" w:hAnsi="宋体" w:cs="Arial Unicode MS" w:hint="eastAsia"/>
          <w:color w:val="333333"/>
          <w:kern w:val="0"/>
          <w:sz w:val="24"/>
          <w:szCs w:val="24"/>
        </w:rPr>
        <w:t>处理决定书自送达当事人之日起生效。当事人拒绝签收或无法送达的，学校在信息门户网站上公告处理决定书，公告期为15日，公告期满视为送达。</w:t>
      </w:r>
    </w:p>
    <w:p w:rsidR="00605A7E" w:rsidRPr="00605A7E" w:rsidRDefault="00B76ACD" w:rsidP="00B64A70">
      <w:pPr>
        <w:widowControl/>
        <w:spacing w:line="360" w:lineRule="auto"/>
        <w:ind w:firstLine="641"/>
        <w:rPr>
          <w:rFonts w:ascii="宋体" w:eastAsia="宋体" w:hAnsi="宋体" w:cs="Helvetica"/>
          <w:color w:val="333333"/>
          <w:kern w:val="0"/>
          <w:sz w:val="24"/>
          <w:szCs w:val="24"/>
        </w:rPr>
      </w:pPr>
      <w:r>
        <w:rPr>
          <w:rFonts w:ascii="宋体" w:eastAsia="宋体" w:hAnsi="宋体" w:cs="Helvetica" w:hint="eastAsia"/>
          <w:color w:val="333333"/>
          <w:kern w:val="0"/>
          <w:sz w:val="24"/>
          <w:szCs w:val="24"/>
        </w:rPr>
        <w:t>第</w:t>
      </w:r>
      <w:r w:rsidR="00605A7E" w:rsidRPr="00605A7E">
        <w:rPr>
          <w:rFonts w:ascii="宋体" w:eastAsia="宋体" w:hAnsi="宋体" w:cs="Helvetica" w:hint="eastAsia"/>
          <w:color w:val="333333"/>
          <w:kern w:val="0"/>
          <w:sz w:val="24"/>
          <w:szCs w:val="24"/>
        </w:rPr>
        <w:t>十</w:t>
      </w:r>
      <w:r>
        <w:rPr>
          <w:rFonts w:ascii="宋体" w:eastAsia="宋体" w:hAnsi="宋体" w:cs="Helvetica" w:hint="eastAsia"/>
          <w:color w:val="333333"/>
          <w:kern w:val="0"/>
          <w:sz w:val="24"/>
          <w:szCs w:val="24"/>
        </w:rPr>
        <w:t>九</w:t>
      </w:r>
      <w:r w:rsidR="00605A7E" w:rsidRPr="00605A7E">
        <w:rPr>
          <w:rFonts w:ascii="宋体" w:eastAsia="宋体" w:hAnsi="宋体" w:cs="Helvetica" w:hint="eastAsia"/>
          <w:color w:val="333333"/>
          <w:kern w:val="0"/>
          <w:sz w:val="24"/>
          <w:szCs w:val="24"/>
        </w:rPr>
        <w:t xml:space="preserve">条 </w:t>
      </w:r>
      <w:r w:rsidR="00605A7E" w:rsidRPr="00605A7E">
        <w:rPr>
          <w:rFonts w:ascii="宋体" w:eastAsia="宋体" w:hAnsi="宋体" w:cs="Arial Unicode MS" w:hint="eastAsia"/>
          <w:color w:val="333333"/>
          <w:kern w:val="0"/>
          <w:sz w:val="24"/>
          <w:szCs w:val="24"/>
        </w:rPr>
        <w:t>参与举报受理、调查和处理的人员违反保密等规定，造成不良影响的，按照有关规定给予处分或其他处理。</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 xml:space="preserve">第二十条 </w:t>
      </w:r>
      <w:r w:rsidRPr="00605A7E">
        <w:rPr>
          <w:rFonts w:ascii="宋体" w:eastAsia="宋体" w:hAnsi="宋体" w:cs="Arial Unicode MS" w:hint="eastAsia"/>
          <w:color w:val="333333"/>
          <w:kern w:val="0"/>
          <w:sz w:val="24"/>
          <w:szCs w:val="24"/>
        </w:rPr>
        <w:t>举报人或被举报人对处理决定不服的，可以在收到处理决定书后30日内，以书面形式向校学术委员会提出异议或申诉。</w:t>
      </w:r>
    </w:p>
    <w:p w:rsidR="00B76ACD" w:rsidRDefault="00605A7E" w:rsidP="00B64A70">
      <w:pPr>
        <w:widowControl/>
        <w:spacing w:line="360" w:lineRule="auto"/>
        <w:ind w:firstLine="641"/>
        <w:rPr>
          <w:rFonts w:ascii="宋体" w:eastAsia="宋体" w:hAnsi="宋体" w:cs="Arial Unicode MS" w:hint="eastAsia"/>
          <w:color w:val="333333"/>
          <w:kern w:val="0"/>
          <w:sz w:val="24"/>
          <w:szCs w:val="24"/>
        </w:rPr>
      </w:pPr>
      <w:r w:rsidRPr="00605A7E">
        <w:rPr>
          <w:rFonts w:ascii="宋体" w:eastAsia="宋体" w:hAnsi="宋体" w:cs="Helvetica" w:hint="eastAsia"/>
          <w:color w:val="333333"/>
          <w:kern w:val="0"/>
          <w:sz w:val="24"/>
          <w:szCs w:val="24"/>
        </w:rPr>
        <w:t>第</w:t>
      </w:r>
      <w:r w:rsidR="00641418" w:rsidRPr="00B64A70">
        <w:rPr>
          <w:rFonts w:ascii="宋体" w:eastAsia="宋体" w:hAnsi="宋体" w:cs="Helvetica" w:hint="eastAsia"/>
          <w:color w:val="333333"/>
          <w:kern w:val="0"/>
          <w:sz w:val="24"/>
          <w:szCs w:val="24"/>
        </w:rPr>
        <w:t>二十</w:t>
      </w:r>
      <w:r w:rsidR="00B76ACD">
        <w:rPr>
          <w:rFonts w:ascii="宋体" w:eastAsia="宋体" w:hAnsi="宋体" w:cs="Helvetica" w:hint="eastAsia"/>
          <w:color w:val="333333"/>
          <w:kern w:val="0"/>
          <w:sz w:val="24"/>
          <w:szCs w:val="24"/>
        </w:rPr>
        <w:t>一</w:t>
      </w:r>
      <w:r w:rsidRPr="00605A7E">
        <w:rPr>
          <w:rFonts w:ascii="宋体" w:eastAsia="宋体" w:hAnsi="宋体" w:cs="Helvetica" w:hint="eastAsia"/>
          <w:color w:val="333333"/>
          <w:kern w:val="0"/>
          <w:sz w:val="24"/>
          <w:szCs w:val="24"/>
        </w:rPr>
        <w:t>条</w:t>
      </w:r>
      <w:r w:rsidRPr="00605A7E">
        <w:rPr>
          <w:rFonts w:ascii="宋体" w:eastAsia="宋体" w:hAnsi="宋体" w:cs="宋体" w:hint="eastAsia"/>
          <w:color w:val="333333"/>
          <w:kern w:val="0"/>
          <w:sz w:val="24"/>
          <w:szCs w:val="24"/>
        </w:rPr>
        <w:t> </w:t>
      </w:r>
      <w:r w:rsidRPr="00605A7E">
        <w:rPr>
          <w:rFonts w:ascii="宋体" w:eastAsia="宋体" w:hAnsi="宋体" w:cs="Arial Unicode MS" w:hint="eastAsia"/>
          <w:color w:val="333333"/>
          <w:kern w:val="0"/>
          <w:sz w:val="24"/>
          <w:szCs w:val="24"/>
        </w:rPr>
        <w:t>校学术委员会收到异议或申诉后，于15日内作出是否复核的决定。</w:t>
      </w:r>
    </w:p>
    <w:p w:rsidR="00605A7E" w:rsidRPr="00605A7E" w:rsidRDefault="00605A7E" w:rsidP="00B64A70">
      <w:pPr>
        <w:widowControl/>
        <w:spacing w:line="360" w:lineRule="auto"/>
        <w:ind w:firstLine="641"/>
        <w:rPr>
          <w:rFonts w:ascii="宋体" w:eastAsia="宋体" w:hAnsi="宋体" w:cs="Helvetica"/>
          <w:color w:val="333333"/>
          <w:kern w:val="0"/>
          <w:sz w:val="24"/>
          <w:szCs w:val="24"/>
        </w:rPr>
      </w:pPr>
      <w:r w:rsidRPr="00605A7E">
        <w:rPr>
          <w:rFonts w:ascii="宋体" w:eastAsia="宋体" w:hAnsi="宋体" w:cs="Helvetica" w:hint="eastAsia"/>
          <w:color w:val="333333"/>
          <w:kern w:val="0"/>
          <w:sz w:val="24"/>
          <w:szCs w:val="24"/>
        </w:rPr>
        <w:t>第</w:t>
      </w:r>
      <w:r w:rsidR="00641418" w:rsidRPr="00B64A70">
        <w:rPr>
          <w:rFonts w:ascii="宋体" w:eastAsia="宋体" w:hAnsi="宋体" w:cs="Helvetica" w:hint="eastAsia"/>
          <w:color w:val="333333"/>
          <w:kern w:val="0"/>
          <w:sz w:val="24"/>
          <w:szCs w:val="24"/>
        </w:rPr>
        <w:t>二十</w:t>
      </w:r>
      <w:r w:rsidR="00B76ACD">
        <w:rPr>
          <w:rFonts w:ascii="宋体" w:eastAsia="宋体" w:hAnsi="宋体" w:cs="Helvetica" w:hint="eastAsia"/>
          <w:color w:val="333333"/>
          <w:kern w:val="0"/>
          <w:sz w:val="24"/>
          <w:szCs w:val="24"/>
        </w:rPr>
        <w:t>二</w:t>
      </w:r>
      <w:r w:rsidRPr="00605A7E">
        <w:rPr>
          <w:rFonts w:ascii="宋体" w:eastAsia="宋体" w:hAnsi="宋体" w:cs="Helvetica" w:hint="eastAsia"/>
          <w:color w:val="333333"/>
          <w:kern w:val="0"/>
          <w:sz w:val="24"/>
          <w:szCs w:val="24"/>
        </w:rPr>
        <w:t xml:space="preserve">条 </w:t>
      </w:r>
      <w:r w:rsidRPr="00605A7E">
        <w:rPr>
          <w:rFonts w:ascii="宋体" w:eastAsia="宋体" w:hAnsi="宋体" w:cs="Arial Unicode MS" w:hint="eastAsia"/>
          <w:color w:val="333333"/>
          <w:kern w:val="0"/>
          <w:sz w:val="24"/>
          <w:szCs w:val="24"/>
        </w:rPr>
        <w:t>异议人或申诉人对复核决定不服，仍以同一事实和理由提出异议的，不予受理。</w:t>
      </w:r>
    </w:p>
    <w:p w:rsidR="00605A7E" w:rsidRPr="00605A7E" w:rsidRDefault="00605A7E" w:rsidP="00B64A70">
      <w:pPr>
        <w:widowControl/>
        <w:spacing w:line="360" w:lineRule="auto"/>
        <w:ind w:firstLine="480"/>
        <w:jc w:val="center"/>
        <w:rPr>
          <w:rFonts w:ascii="宋体" w:eastAsia="宋体" w:hAnsi="宋体" w:cs="Helvetica"/>
          <w:color w:val="333333"/>
          <w:kern w:val="0"/>
          <w:sz w:val="24"/>
          <w:szCs w:val="24"/>
        </w:rPr>
      </w:pPr>
    </w:p>
    <w:p w:rsidR="004B559C" w:rsidRPr="00B64A70" w:rsidRDefault="004B559C" w:rsidP="00B64A70">
      <w:pPr>
        <w:spacing w:line="360" w:lineRule="auto"/>
        <w:rPr>
          <w:rFonts w:ascii="宋体" w:eastAsia="宋体" w:hAnsi="宋体"/>
          <w:sz w:val="24"/>
          <w:szCs w:val="24"/>
        </w:rPr>
      </w:pPr>
    </w:p>
    <w:sectPr w:rsidR="004B559C" w:rsidRPr="00B64A7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59C" w:rsidRDefault="004B559C" w:rsidP="00605A7E">
      <w:r>
        <w:separator/>
      </w:r>
    </w:p>
  </w:endnote>
  <w:endnote w:type="continuationSeparator" w:id="1">
    <w:p w:rsidR="004B559C" w:rsidRDefault="004B559C" w:rsidP="00605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B" w:rsidRDefault="0043495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5876"/>
      <w:docPartObj>
        <w:docPartGallery w:val="Page Numbers (Bottom of Page)"/>
        <w:docPartUnique/>
      </w:docPartObj>
    </w:sdtPr>
    <w:sdtContent>
      <w:p w:rsidR="0043495B" w:rsidRDefault="0043495B">
        <w:pPr>
          <w:pStyle w:val="a4"/>
          <w:jc w:val="right"/>
        </w:pPr>
        <w:fldSimple w:instr=" PAGE   \* MERGEFORMAT ">
          <w:r w:rsidRPr="0043495B">
            <w:rPr>
              <w:noProof/>
              <w:lang w:val="zh-CN"/>
            </w:rPr>
            <w:t>3</w:t>
          </w:r>
        </w:fldSimple>
      </w:p>
    </w:sdtContent>
  </w:sdt>
  <w:p w:rsidR="0043495B" w:rsidRDefault="0043495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B" w:rsidRDefault="004349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59C" w:rsidRDefault="004B559C" w:rsidP="00605A7E">
      <w:r>
        <w:separator/>
      </w:r>
    </w:p>
  </w:footnote>
  <w:footnote w:type="continuationSeparator" w:id="1">
    <w:p w:rsidR="004B559C" w:rsidRDefault="004B559C" w:rsidP="00605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B" w:rsidRDefault="004349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B" w:rsidRDefault="004349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5B" w:rsidRDefault="004349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5A7E"/>
    <w:rsid w:val="0043495B"/>
    <w:rsid w:val="004B559C"/>
    <w:rsid w:val="00605A7E"/>
    <w:rsid w:val="00641418"/>
    <w:rsid w:val="00A003B0"/>
    <w:rsid w:val="00B64A70"/>
    <w:rsid w:val="00B76A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605A7E"/>
    <w:pPr>
      <w:widowControl/>
      <w:jc w:val="left"/>
      <w:outlineLvl w:val="3"/>
    </w:pPr>
    <w:rPr>
      <w:rFonts w:ascii="inherit" w:eastAsia="宋体" w:hAnsi="inherit"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5A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5A7E"/>
    <w:rPr>
      <w:sz w:val="18"/>
      <w:szCs w:val="18"/>
    </w:rPr>
  </w:style>
  <w:style w:type="paragraph" w:styleId="a4">
    <w:name w:val="footer"/>
    <w:basedOn w:val="a"/>
    <w:link w:val="Char0"/>
    <w:uiPriority w:val="99"/>
    <w:unhideWhenUsed/>
    <w:rsid w:val="00605A7E"/>
    <w:pPr>
      <w:tabs>
        <w:tab w:val="center" w:pos="4153"/>
        <w:tab w:val="right" w:pos="8306"/>
      </w:tabs>
      <w:snapToGrid w:val="0"/>
      <w:jc w:val="left"/>
    </w:pPr>
    <w:rPr>
      <w:sz w:val="18"/>
      <w:szCs w:val="18"/>
    </w:rPr>
  </w:style>
  <w:style w:type="character" w:customStyle="1" w:styleId="Char0">
    <w:name w:val="页脚 Char"/>
    <w:basedOn w:val="a0"/>
    <w:link w:val="a4"/>
    <w:uiPriority w:val="99"/>
    <w:rsid w:val="00605A7E"/>
    <w:rPr>
      <w:sz w:val="18"/>
      <w:szCs w:val="18"/>
    </w:rPr>
  </w:style>
  <w:style w:type="character" w:customStyle="1" w:styleId="4Char">
    <w:name w:val="标题 4 Char"/>
    <w:basedOn w:val="a0"/>
    <w:link w:val="4"/>
    <w:uiPriority w:val="9"/>
    <w:rsid w:val="00605A7E"/>
    <w:rPr>
      <w:rFonts w:ascii="inherit" w:eastAsia="宋体" w:hAnsi="inherit" w:cs="宋体"/>
      <w:b/>
      <w:bCs/>
      <w:kern w:val="0"/>
      <w:sz w:val="20"/>
      <w:szCs w:val="20"/>
    </w:rPr>
  </w:style>
  <w:style w:type="paragraph" w:styleId="a5">
    <w:name w:val="Balloon Text"/>
    <w:basedOn w:val="a"/>
    <w:link w:val="Char1"/>
    <w:uiPriority w:val="99"/>
    <w:semiHidden/>
    <w:unhideWhenUsed/>
    <w:rsid w:val="00605A7E"/>
    <w:rPr>
      <w:sz w:val="18"/>
      <w:szCs w:val="18"/>
    </w:rPr>
  </w:style>
  <w:style w:type="character" w:customStyle="1" w:styleId="Char1">
    <w:name w:val="批注框文本 Char"/>
    <w:basedOn w:val="a0"/>
    <w:link w:val="a5"/>
    <w:uiPriority w:val="99"/>
    <w:semiHidden/>
    <w:rsid w:val="00605A7E"/>
    <w:rPr>
      <w:sz w:val="18"/>
      <w:szCs w:val="18"/>
    </w:rPr>
  </w:style>
</w:styles>
</file>

<file path=word/webSettings.xml><?xml version="1.0" encoding="utf-8"?>
<w:webSettings xmlns:r="http://schemas.openxmlformats.org/officeDocument/2006/relationships" xmlns:w="http://schemas.openxmlformats.org/wordprocessingml/2006/main">
  <w:divs>
    <w:div w:id="1297565795">
      <w:bodyDiv w:val="1"/>
      <w:marLeft w:val="0"/>
      <w:marRight w:val="0"/>
      <w:marTop w:val="0"/>
      <w:marBottom w:val="0"/>
      <w:divBdr>
        <w:top w:val="none" w:sz="0" w:space="0" w:color="auto"/>
        <w:left w:val="none" w:sz="0" w:space="0" w:color="auto"/>
        <w:bottom w:val="none" w:sz="0" w:space="0" w:color="auto"/>
        <w:right w:val="none" w:sz="0" w:space="0" w:color="auto"/>
      </w:divBdr>
      <w:divsChild>
        <w:div w:id="1127315847">
          <w:marLeft w:val="0"/>
          <w:marRight w:val="0"/>
          <w:marTop w:val="0"/>
          <w:marBottom w:val="0"/>
          <w:divBdr>
            <w:top w:val="none" w:sz="0" w:space="0" w:color="auto"/>
            <w:left w:val="none" w:sz="0" w:space="0" w:color="auto"/>
            <w:bottom w:val="none" w:sz="0" w:space="0" w:color="auto"/>
            <w:right w:val="none" w:sz="0" w:space="0" w:color="auto"/>
          </w:divBdr>
          <w:divsChild>
            <w:div w:id="1786389488">
              <w:marLeft w:val="0"/>
              <w:marRight w:val="0"/>
              <w:marTop w:val="0"/>
              <w:marBottom w:val="354"/>
              <w:divBdr>
                <w:top w:val="none" w:sz="0" w:space="0" w:color="auto"/>
                <w:left w:val="none" w:sz="0" w:space="0" w:color="auto"/>
                <w:bottom w:val="none" w:sz="0" w:space="0" w:color="auto"/>
                <w:right w:val="none" w:sz="0" w:space="0" w:color="auto"/>
              </w:divBdr>
              <w:divsChild>
                <w:div w:id="971135956">
                  <w:marLeft w:val="0"/>
                  <w:marRight w:val="0"/>
                  <w:marTop w:val="0"/>
                  <w:marBottom w:val="0"/>
                  <w:divBdr>
                    <w:top w:val="none" w:sz="0" w:space="0" w:color="auto"/>
                    <w:left w:val="none" w:sz="0" w:space="0" w:color="auto"/>
                    <w:bottom w:val="none" w:sz="0" w:space="0" w:color="auto"/>
                    <w:right w:val="none" w:sz="0" w:space="0" w:color="auto"/>
                  </w:divBdr>
                  <w:divsChild>
                    <w:div w:id="2038458457">
                      <w:marLeft w:val="0"/>
                      <w:marRight w:val="0"/>
                      <w:marTop w:val="0"/>
                      <w:marBottom w:val="0"/>
                      <w:divBdr>
                        <w:top w:val="none" w:sz="0" w:space="0" w:color="auto"/>
                        <w:left w:val="none" w:sz="0" w:space="0" w:color="auto"/>
                        <w:bottom w:val="none" w:sz="0" w:space="0" w:color="auto"/>
                        <w:right w:val="none" w:sz="0" w:space="0" w:color="auto"/>
                      </w:divBdr>
                      <w:divsChild>
                        <w:div w:id="885140870">
                          <w:marLeft w:val="0"/>
                          <w:marRight w:val="0"/>
                          <w:marTop w:val="0"/>
                          <w:marBottom w:val="0"/>
                          <w:divBdr>
                            <w:top w:val="none" w:sz="0" w:space="0" w:color="auto"/>
                            <w:left w:val="none" w:sz="0" w:space="0" w:color="auto"/>
                            <w:bottom w:val="none" w:sz="0" w:space="0" w:color="auto"/>
                            <w:right w:val="none" w:sz="0" w:space="0" w:color="auto"/>
                          </w:divBdr>
                          <w:divsChild>
                            <w:div w:id="1059130250">
                              <w:marLeft w:val="0"/>
                              <w:marRight w:val="0"/>
                              <w:marTop w:val="0"/>
                              <w:marBottom w:val="0"/>
                              <w:divBdr>
                                <w:top w:val="none" w:sz="0" w:space="0" w:color="auto"/>
                                <w:left w:val="none" w:sz="0" w:space="0" w:color="auto"/>
                                <w:bottom w:val="none" w:sz="0" w:space="0" w:color="auto"/>
                                <w:right w:val="none" w:sz="0" w:space="0" w:color="auto"/>
                              </w:divBdr>
                              <w:divsChild>
                                <w:div w:id="396365800">
                                  <w:marLeft w:val="0"/>
                                  <w:marRight w:val="0"/>
                                  <w:marTop w:val="0"/>
                                  <w:marBottom w:val="0"/>
                                  <w:divBdr>
                                    <w:top w:val="none" w:sz="0" w:space="0" w:color="auto"/>
                                    <w:left w:val="none" w:sz="0" w:space="0" w:color="auto"/>
                                    <w:bottom w:val="none" w:sz="0" w:space="0" w:color="auto"/>
                                    <w:right w:val="none" w:sz="0" w:space="0" w:color="auto"/>
                                  </w:divBdr>
                                  <w:divsChild>
                                    <w:div w:id="15201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099CE-1623-4407-AE9D-97F99AE4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299</Words>
  <Characters>1705</Characters>
  <Application>Microsoft Office Word</Application>
  <DocSecurity>0</DocSecurity>
  <Lines>14</Lines>
  <Paragraphs>3</Paragraphs>
  <ScaleCrop>false</ScaleCrop>
  <Company>MS</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dc:creator>
  <cp:keywords/>
  <dc:description/>
  <cp:lastModifiedBy>YOS</cp:lastModifiedBy>
  <cp:revision>3</cp:revision>
  <cp:lastPrinted>2019-11-01T04:14:00Z</cp:lastPrinted>
  <dcterms:created xsi:type="dcterms:W3CDTF">2019-11-01T04:07:00Z</dcterms:created>
  <dcterms:modified xsi:type="dcterms:W3CDTF">2019-11-01T04:50:00Z</dcterms:modified>
</cp:coreProperties>
</file>