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62" w:rsidRDefault="00346C62" w:rsidP="00346C62">
      <w:pPr>
        <w:spacing w:line="343" w:lineRule="exact"/>
        <w:rPr>
          <w:rFonts w:ascii="黑体" w:eastAsia="黑体" w:hAnsi="黑体"/>
          <w:sz w:val="30"/>
        </w:rPr>
      </w:pPr>
      <w:r>
        <w:rPr>
          <w:rFonts w:ascii="黑体" w:eastAsia="黑体" w:hAnsi="黑体"/>
          <w:sz w:val="30"/>
        </w:rPr>
        <w:t>附件 1</w:t>
      </w:r>
    </w:p>
    <w:p w:rsidR="00346C62" w:rsidRDefault="00346C62" w:rsidP="00346C62">
      <w:pPr>
        <w:spacing w:line="603" w:lineRule="exact"/>
        <w:ind w:right="-55"/>
        <w:jc w:val="center"/>
        <w:rPr>
          <w:rFonts w:ascii="方正小标宋简体" w:eastAsia="方正小标宋简体" w:hAnsi="方正小标宋简体" w:hint="eastAsia"/>
          <w:sz w:val="44"/>
        </w:rPr>
      </w:pPr>
      <w:r>
        <w:rPr>
          <w:rFonts w:ascii="方正小标宋简体" w:eastAsia="方正小标宋简体" w:hAnsi="方正小标宋简体"/>
          <w:sz w:val="44"/>
        </w:rPr>
        <w:t>2019年河南省高等教育（高等职业教育）</w:t>
      </w:r>
    </w:p>
    <w:p w:rsidR="00346C62" w:rsidRDefault="00346C62" w:rsidP="00346C62">
      <w:pPr>
        <w:spacing w:line="603" w:lineRule="exact"/>
        <w:ind w:right="-55"/>
        <w:jc w:val="center"/>
        <w:rPr>
          <w:rFonts w:ascii="方正小标宋简体" w:eastAsia="方正小标宋简体" w:hAnsi="方正小标宋简体"/>
          <w:sz w:val="44"/>
        </w:rPr>
      </w:pPr>
      <w:r>
        <w:rPr>
          <w:rFonts w:ascii="方正小标宋简体" w:eastAsia="方正小标宋简体" w:hAnsi="方正小标宋简体"/>
          <w:sz w:val="44"/>
        </w:rPr>
        <w:t>教学改革研究与实践项目选题指南</w:t>
      </w:r>
    </w:p>
    <w:p w:rsidR="00346C62" w:rsidRDefault="00346C62" w:rsidP="00346C62">
      <w:pPr>
        <w:spacing w:line="360" w:lineRule="auto"/>
        <w:rPr>
          <w:rFonts w:ascii="宋体" w:hAnsi="宋体" w:hint="eastAsia"/>
          <w:sz w:val="28"/>
          <w:szCs w:val="28"/>
        </w:rPr>
      </w:pP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指南》为参考选题方向和范围，申报者应在深入贯彻落实全国、全省教育大会和《国家职业教育改革实施方案》精神，围绕教育教学改革实践中的现实问题，服务经济社会发展，具体确定研究内容。对《指南》未涉及到的选题范围，申报者可根据需要自行选题。</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一、立德树人根本任务研究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1.习近平关于教育（职业教育）的重要论述指导职业教育实践相关研究与实践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2.职业教育落实立德树人根本任务相关研究与实践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3.社会主义核心价值观融入教育教学全过程研究与实践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4.职业院校课程思政、专业思政建设研究与实践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5.中华优秀传统文化、社会主义先进文化、革命文化融入教</w:t>
      </w:r>
    </w:p>
    <w:p w:rsidR="00346C62" w:rsidRPr="00346C62" w:rsidRDefault="00346C62" w:rsidP="00346C62">
      <w:pPr>
        <w:spacing w:line="360" w:lineRule="auto"/>
        <w:ind w:left="200"/>
        <w:rPr>
          <w:rFonts w:ascii="宋体" w:hAnsi="宋体"/>
          <w:sz w:val="28"/>
          <w:szCs w:val="28"/>
        </w:rPr>
      </w:pPr>
      <w:r w:rsidRPr="00346C62">
        <w:rPr>
          <w:rFonts w:ascii="宋体" w:hAnsi="宋体"/>
          <w:sz w:val="28"/>
          <w:szCs w:val="28"/>
        </w:rPr>
        <w:t>育教学相关研究与实践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6.职业院校校园文化建设研究与实践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7.职业院校开展体育、美育、劳动教育研究与实践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8.职业院校学生核心素养培养（工匠精神）、素质能力大赛研</w:t>
      </w:r>
    </w:p>
    <w:p w:rsidR="00346C62" w:rsidRPr="00346C62" w:rsidRDefault="00346C62" w:rsidP="00346C62">
      <w:pPr>
        <w:spacing w:line="360" w:lineRule="auto"/>
        <w:ind w:left="200"/>
        <w:rPr>
          <w:rFonts w:ascii="宋体" w:hAnsi="宋体"/>
          <w:sz w:val="28"/>
          <w:szCs w:val="28"/>
        </w:rPr>
      </w:pPr>
      <w:r w:rsidRPr="00346C62">
        <w:rPr>
          <w:rFonts w:ascii="宋体" w:hAnsi="宋体"/>
          <w:sz w:val="28"/>
          <w:szCs w:val="28"/>
        </w:rPr>
        <w:t>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9.职业院校加强公共基础课教学、公共基础课与专业课融通的实践研究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10.健全德技并修、工学结合育人机制的实践研究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lastRenderedPageBreak/>
        <w:t>二、职业教育改革发展研究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1.职业教育类型教育相关问题研究与实践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2.河南特色现代职业教育体系、职业教育中高职衔接相关研究与实践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3.河南省职业院校“双高”建设、高等职业教育高质量发展研究与实践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4.河南省职业教育集团化、联盟式办学机制、模式的实证研究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5.基于产教融合联盟的技术技能人才培养模式研究与实践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6.产教融合型企业、产教融合实训基地建设研究与实践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7.国家产教融合型城市建设背景下职业教育改革发展研究与实践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8.企业参与职业教育办学动力机制、行业有效参与职业教育</w:t>
      </w:r>
    </w:p>
    <w:p w:rsidR="00346C62" w:rsidRPr="00346C62" w:rsidRDefault="00346C62" w:rsidP="00346C62">
      <w:pPr>
        <w:spacing w:line="360" w:lineRule="auto"/>
        <w:ind w:left="200"/>
        <w:rPr>
          <w:rFonts w:ascii="宋体" w:hAnsi="宋体"/>
          <w:sz w:val="28"/>
          <w:szCs w:val="28"/>
        </w:rPr>
      </w:pPr>
      <w:r w:rsidRPr="00346C62">
        <w:rPr>
          <w:rFonts w:ascii="宋体" w:hAnsi="宋体"/>
          <w:sz w:val="28"/>
          <w:szCs w:val="28"/>
        </w:rPr>
        <w:t>办学研究与实践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9.职业院校探索混合所有制办学的实践研究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10.职业院校服务高质量发展相关研究与实践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11.职业教育服务国家和区域重大发展战略研究与实践</w:t>
      </w:r>
    </w:p>
    <w:p w:rsidR="00346C62" w:rsidRDefault="00346C62" w:rsidP="00346C62">
      <w:pPr>
        <w:spacing w:line="360" w:lineRule="auto"/>
        <w:ind w:firstLineChars="200" w:firstLine="560"/>
        <w:rPr>
          <w:rFonts w:ascii="宋体" w:hAnsi="宋体" w:hint="eastAsia"/>
          <w:sz w:val="28"/>
          <w:szCs w:val="28"/>
        </w:rPr>
      </w:pPr>
      <w:r w:rsidRPr="00346C62">
        <w:rPr>
          <w:rFonts w:ascii="宋体" w:hAnsi="宋体"/>
          <w:sz w:val="28"/>
          <w:szCs w:val="28"/>
        </w:rPr>
        <w:t>12.职业教育服务黄河流域生态保护和高质发展国家重大发展战略研究与实践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三、人才培养模式研究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1.基于“1+X”证书制度的技术技能人才培养模式改革研究与实践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2.“1+X”证书制度试点和推广实施路径研究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lastRenderedPageBreak/>
        <w:t>3.职业教育弹性学制、学习成果认证和“学分银行”制度的实施研究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4.河南省职业教育现代学徒制相关研究与实践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5.河南省中高职贯通人才培养模式、本科层次职业教育人才培养模式研究与实践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6.河南省职业教育技能大赛制度、推进技能大赛全员化进程</w:t>
      </w:r>
    </w:p>
    <w:p w:rsidR="00346C62" w:rsidRPr="00346C62" w:rsidRDefault="00346C62" w:rsidP="00346C62">
      <w:pPr>
        <w:spacing w:line="360" w:lineRule="auto"/>
        <w:ind w:left="200"/>
        <w:rPr>
          <w:rFonts w:ascii="宋体" w:hAnsi="宋体"/>
          <w:sz w:val="28"/>
          <w:szCs w:val="28"/>
        </w:rPr>
      </w:pPr>
      <w:r w:rsidRPr="00346C62">
        <w:rPr>
          <w:rFonts w:ascii="宋体" w:hAnsi="宋体"/>
          <w:sz w:val="28"/>
          <w:szCs w:val="28"/>
        </w:rPr>
        <w:t>相关研究与实践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7.建立河南特色“职教高考”制度建设、完善“文化素质+</w:t>
      </w:r>
    </w:p>
    <w:p w:rsidR="00346C62" w:rsidRPr="00346C62" w:rsidRDefault="00346C62" w:rsidP="00346C62">
      <w:pPr>
        <w:spacing w:line="360" w:lineRule="auto"/>
        <w:ind w:left="200"/>
        <w:rPr>
          <w:rFonts w:ascii="宋体" w:hAnsi="宋体"/>
          <w:sz w:val="28"/>
          <w:szCs w:val="28"/>
        </w:rPr>
      </w:pPr>
      <w:r w:rsidRPr="00346C62">
        <w:rPr>
          <w:rFonts w:ascii="宋体" w:hAnsi="宋体"/>
          <w:sz w:val="28"/>
          <w:szCs w:val="28"/>
        </w:rPr>
        <w:t>职业技能”的考试招生办法研究与实践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8.满足多样化生源需求的培养模式研究与实践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9.河南省职业院校开展高质量职业培训研究与实践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10.河南省职业院校创新创业教育研究与实践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四、专业建设研究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1.河南省职业院校高水平专业（群）建设研究与实践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2.专业（群）建设服务产业升级研究与实践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3.基于产业结构调整的专业动态建设机制研究与实践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4.职业院校教育链、人才链和产业链、创新链有效对接研究与实践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5.人工智能背景下职业院校专业建设问题研究与实践</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6.中高职专业有效衔接与建设实践研究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t>五、课程教学研究</w:t>
      </w:r>
    </w:p>
    <w:p w:rsidR="00346C62" w:rsidRPr="00346C62" w:rsidRDefault="00346C62" w:rsidP="00346C62">
      <w:pPr>
        <w:spacing w:line="360" w:lineRule="auto"/>
        <w:ind w:firstLineChars="200" w:firstLine="560"/>
        <w:rPr>
          <w:rFonts w:ascii="宋体" w:hAnsi="宋体"/>
          <w:sz w:val="28"/>
          <w:szCs w:val="28"/>
        </w:rPr>
      </w:pPr>
      <w:r w:rsidRPr="00346C62">
        <w:rPr>
          <w:rFonts w:ascii="宋体" w:hAnsi="宋体"/>
          <w:sz w:val="28"/>
          <w:szCs w:val="28"/>
        </w:rPr>
        <w:lastRenderedPageBreak/>
        <w:t>1.职业技能标准与职业院校专业课程标准的有效对接研究与实践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2.职业院校教学过程与生产过程对接相关研究与实践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3.职业精神与职业技能融合培养的实践研究</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4.河南省职业教育共建共享专业教学资源库建设研究与实践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5.河南省职业教育在线精品课程研究与实践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6.学分制背景下的课程体系改革研究与实践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7.河南省职业教育校企“双元”合作开发教材建设、新型活页式和工作手册式教材建设研究与实践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8.职业院校智慧校园建设现状与对策研究与实践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9.职业教育信息化教学资源建设规范与标准、共建与共享机制研究与实践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10.职业学校网络学习空间、虚拟仿真实训平台建设研究与实践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11.职业院校信息技术与教育教学融合创新研究与实践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12.云计算、大数据、物联网、人工智能、5G、区块链等新兴技术在职业教育发展中的应用研究</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六、教师队伍建设研究</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1.职业院校加强师德师风建设研究与实践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2.河南省职业教育教师相关标准研究与实践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3.河南省职业教育“双师型”教师队伍建设研究与实践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4.校企共建“双师型”教师培养培训基地实践研究</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5.河南省省级职业教育教师教学创新团队建设研究与实践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lastRenderedPageBreak/>
        <w:t>6.“双元结构教师小组”的构建、教学运行、保障激励等相关研究与实践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7.职业教育大师（名师）工作室建设研究与实践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8.职业教育教学名师成长机制与培养模式研究与实践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9.职业院校兼职教师队伍建设及管理制度研究与实践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10.职业院校教师激励保障机制研究与实践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11.职业院校教师教学能力提升、专业教师实践教学能力培养培训研究、教学能力大赛研究与实践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12.推动企业工程技术人员、高技能人才和职业院校教师双向流动研究与实践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七、人才培养质量评价与保障研究</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1.产教融合导向的职业教育评价体系研究与实践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2.第三方有效参与教学质量评价机制的研究与实践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3.河南省职业教育毕业生质量标准、河南省职业教育毕业生就业质量评价研究与实践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4.河南省职业教育专业教学标准、课程标准、顶岗实习标准、实训条件建设标准（仪器设备配备规范）建设研究与实践</w:t>
      </w:r>
    </w:p>
    <w:p w:rsidR="00346C62" w:rsidRPr="00346C62" w:rsidRDefault="00346C62" w:rsidP="00FD12D7">
      <w:pPr>
        <w:spacing w:line="360" w:lineRule="auto"/>
        <w:ind w:firstLineChars="200" w:firstLine="560"/>
        <w:rPr>
          <w:rFonts w:ascii="宋体" w:hAnsi="宋体"/>
          <w:sz w:val="28"/>
          <w:szCs w:val="28"/>
        </w:rPr>
      </w:pPr>
      <w:r w:rsidRPr="00346C62">
        <w:rPr>
          <w:rFonts w:ascii="宋体" w:hAnsi="宋体"/>
          <w:sz w:val="28"/>
          <w:szCs w:val="28"/>
        </w:rPr>
        <w:t>5.职业院校教学诊断与改进相关研究与实践</w:t>
      </w:r>
    </w:p>
    <w:p w:rsidR="00346C62" w:rsidRDefault="00346C62" w:rsidP="00FD12D7">
      <w:pPr>
        <w:spacing w:line="360" w:lineRule="auto"/>
        <w:ind w:firstLineChars="200" w:firstLine="560"/>
        <w:rPr>
          <w:rFonts w:ascii="宋体" w:hAnsi="宋体" w:hint="eastAsia"/>
          <w:sz w:val="28"/>
          <w:szCs w:val="28"/>
        </w:rPr>
      </w:pPr>
      <w:r w:rsidRPr="00346C62">
        <w:rPr>
          <w:rFonts w:ascii="宋体" w:hAnsi="宋体"/>
          <w:sz w:val="28"/>
          <w:szCs w:val="28"/>
        </w:rPr>
        <w:t>6.河南省职业教育督导评估研究与实践</w:t>
      </w:r>
    </w:p>
    <w:p w:rsidR="00FD12D7" w:rsidRDefault="00FD12D7" w:rsidP="00FD12D7">
      <w:pPr>
        <w:spacing w:line="360" w:lineRule="auto"/>
        <w:ind w:firstLineChars="200" w:firstLine="560"/>
        <w:rPr>
          <w:rFonts w:ascii="宋体" w:hAnsi="宋体" w:hint="eastAsia"/>
          <w:sz w:val="28"/>
          <w:szCs w:val="28"/>
        </w:rPr>
      </w:pPr>
    </w:p>
    <w:p w:rsidR="00346C62" w:rsidRPr="00346C62" w:rsidRDefault="00346C62" w:rsidP="00FD12D7">
      <w:pPr>
        <w:spacing w:line="360" w:lineRule="auto"/>
        <w:ind w:firstLineChars="200" w:firstLine="562"/>
        <w:rPr>
          <w:rFonts w:ascii="宋体" w:hAnsi="宋体"/>
          <w:sz w:val="28"/>
          <w:szCs w:val="28"/>
        </w:rPr>
      </w:pPr>
      <w:r w:rsidRPr="00FD12D7">
        <w:rPr>
          <w:rFonts w:ascii="宋体" w:hAnsi="宋体"/>
          <w:b/>
          <w:sz w:val="28"/>
          <w:szCs w:val="28"/>
        </w:rPr>
        <w:lastRenderedPageBreak/>
        <w:t>说明</w:t>
      </w:r>
      <w:r w:rsidRPr="00346C62">
        <w:rPr>
          <w:rFonts w:ascii="宋体" w:hAnsi="宋体"/>
          <w:sz w:val="28"/>
          <w:szCs w:val="28"/>
        </w:rPr>
        <w:t>：以上条项均为选题内容的大方向，不是具体项目名称。</w:t>
      </w:r>
      <w:r>
        <w:rPr>
          <w:rFonts w:ascii="宋体" w:hAnsi="宋体"/>
          <w:sz w:val="28"/>
          <w:szCs w:val="28"/>
        </w:rPr>
        <w:t>申请者不应直接使用本指南中的某一条项作为具体的研究题目，</w:t>
      </w:r>
      <w:r w:rsidRPr="00346C62">
        <w:rPr>
          <w:rFonts w:ascii="宋体" w:hAnsi="宋体"/>
          <w:sz w:val="28"/>
          <w:szCs w:val="28"/>
        </w:rPr>
        <w:t>参考本项目指南，根据学校和个人的实际情况确定具体申报项目。</w:t>
      </w:r>
    </w:p>
    <w:p w:rsidR="001A3832" w:rsidRPr="00346C62" w:rsidRDefault="001A3832" w:rsidP="00346C62">
      <w:pPr>
        <w:spacing w:line="360" w:lineRule="auto"/>
        <w:rPr>
          <w:rFonts w:ascii="宋体" w:hAnsi="宋体"/>
          <w:sz w:val="28"/>
          <w:szCs w:val="28"/>
        </w:rPr>
      </w:pPr>
    </w:p>
    <w:sectPr w:rsidR="001A3832" w:rsidRPr="00346C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832" w:rsidRDefault="001A3832" w:rsidP="00346C62">
      <w:r>
        <w:separator/>
      </w:r>
    </w:p>
  </w:endnote>
  <w:endnote w:type="continuationSeparator" w:id="1">
    <w:p w:rsidR="001A3832" w:rsidRDefault="001A3832" w:rsidP="00346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391"/>
      <w:docPartObj>
        <w:docPartGallery w:val="Page Numbers (Bottom of Page)"/>
        <w:docPartUnique/>
      </w:docPartObj>
    </w:sdtPr>
    <w:sdtContent>
      <w:p w:rsidR="00FD12D7" w:rsidRDefault="00FD12D7">
        <w:pPr>
          <w:pStyle w:val="a4"/>
          <w:jc w:val="center"/>
        </w:pPr>
        <w:fldSimple w:instr=" PAGE   \* MERGEFORMAT ">
          <w:r w:rsidRPr="00FD12D7">
            <w:rPr>
              <w:noProof/>
              <w:lang w:val="zh-CN"/>
            </w:rPr>
            <w:t>6</w:t>
          </w:r>
        </w:fldSimple>
      </w:p>
    </w:sdtContent>
  </w:sdt>
  <w:p w:rsidR="00FD12D7" w:rsidRDefault="00FD12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832" w:rsidRDefault="001A3832" w:rsidP="00346C62">
      <w:r>
        <w:separator/>
      </w:r>
    </w:p>
  </w:footnote>
  <w:footnote w:type="continuationSeparator" w:id="1">
    <w:p w:rsidR="001A3832" w:rsidRDefault="001A3832" w:rsidP="00346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C62"/>
    <w:rsid w:val="001A3832"/>
    <w:rsid w:val="00346C62"/>
    <w:rsid w:val="00FD1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62"/>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C6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346C62"/>
    <w:rPr>
      <w:sz w:val="18"/>
      <w:szCs w:val="18"/>
    </w:rPr>
  </w:style>
  <w:style w:type="paragraph" w:styleId="a4">
    <w:name w:val="footer"/>
    <w:basedOn w:val="a"/>
    <w:link w:val="Char0"/>
    <w:uiPriority w:val="99"/>
    <w:unhideWhenUsed/>
    <w:rsid w:val="00346C6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46C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335</Words>
  <Characters>1911</Characters>
  <Application>Microsoft Office Word</Application>
  <DocSecurity>0</DocSecurity>
  <Lines>15</Lines>
  <Paragraphs>4</Paragraphs>
  <ScaleCrop>false</ScaleCrop>
  <Company>MS</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dc:creator>
  <cp:keywords/>
  <dc:description/>
  <cp:lastModifiedBy>YOS</cp:lastModifiedBy>
  <cp:revision>2</cp:revision>
  <dcterms:created xsi:type="dcterms:W3CDTF">2019-11-23T02:00:00Z</dcterms:created>
  <dcterms:modified xsi:type="dcterms:W3CDTF">2019-11-23T02:14:00Z</dcterms:modified>
</cp:coreProperties>
</file>